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ДОГОВОР НА ОКАЗАНИЕ УСЛУГ ПО ПРОДАЖЕ ОБЪЕКТА НЕДВИЖИМОСТИ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 w:rsidRPr="00372E98">
        <w:rPr>
          <w:rFonts w:ascii="Times New Roman" w:eastAsia="Times New Roman" w:hAnsi="Times New Roman" w:cs="Times New Roman"/>
          <w:b/>
          <w:i/>
          <w:sz w:val="21"/>
          <w:szCs w:val="21"/>
        </w:rPr>
        <w:t>Тариф: «Аукционный метод продажи»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15CDB" w:rsidRPr="00372E98">
        <w:tc>
          <w:tcPr>
            <w:tcW w:w="4320" w:type="dxa"/>
          </w:tcPr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г. Санкт-Петербург</w:t>
            </w:r>
          </w:p>
        </w:tc>
        <w:tc>
          <w:tcPr>
            <w:tcW w:w="4320" w:type="dxa"/>
          </w:tcPr>
          <w:p w:rsidR="00815CDB" w:rsidRPr="00372E98" w:rsidRDefault="00000000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«__</w:t>
            </w:r>
            <w:r w:rsidR="00372E98"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______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_» __________ 2026 г.</w:t>
            </w:r>
          </w:p>
        </w:tc>
      </w:tr>
    </w:tbl>
    <w:p w:rsidR="00815CDB" w:rsidRPr="00372E98" w:rsidRDefault="00372E98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_________________________________________________________________________________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, 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_.__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.___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 года рождения, паспорт __________ № __________, выдан ________________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____________________________________________________________________________________________________________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________________________________, дата выдачи: 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_._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_.____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года, код подразделения: 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_____, адрес регистрации: _____________________________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__________________________________________________________________________________________________________________________________________________________________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___________________, именуемый в дальнейшем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«Заказчик»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с одной стороны, и </w:t>
      </w:r>
      <w:r w:rsidR="00000000" w:rsidRPr="00372E98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ИП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Уклонский Михаил Александрович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именуемый в дальнейшем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«Исполнитель»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с другой стороны, именуемые вместе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«Стороны»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а по отдельности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«Сторона»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, заключили настоящий договор (далее — </w:t>
      </w:r>
      <w:r w:rsidR="00000000"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«Договор»</w:t>
      </w:r>
      <w:r w:rsidR="00000000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) о нижеследующем: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1. ТЕРМИНЫ И ОПРЕДЕЛЕНИЯ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В настоящем Договоре используются следующие понятия.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Объект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объект недвижимости, принадлежащий Заказчику на праве собственности, в отношении которого Исполнитель оказывает услуги по настоящему Договору.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Аукционный метод продажи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метод продажи Объекта, при котором стартовая цена устанавливается ниже рыночной с целью создания конкуренции среди потенциальных покупателей и достижения максимальной финальной цены за установленный срок проведения торгов.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Стартовая цена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цена, по которой Объект выставляется на торги; определяется Исполнителем самостоятельно и в настоящем Договоре не фиксируется.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Резервная цена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минимальная цена, по которой Заказчик согласен продать Объект. Сделка не может быть совершена по цене ниже резервной без письменного согласия Заказчика.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Срок проведения аукциона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14 (четырнадцать) календарных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дней с даты запуска рекламной кампании Объекта Исполнителем, если иной срок прямо не согласован Сторонами.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День торгов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заключительный день аукциона, в который Исполнитель собирает финальные предложения от покупателей и представляет Заказчику лучшее из них.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Покупатель Исполнителя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физическое или юридическое лицо, сведения о котором (имя, телефон) зафиксированы Исполнителем и доведены до Заказчика в ходе аукциона.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Вознаграждение Исполнителя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6 (шесть) процентов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от цены продажи Объекта, включающее стоимость маркетинговых услуг и посреднических услуг.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lastRenderedPageBreak/>
        <w:t>Премия Исполнителя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50 %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(пятьдесят процентов) от суммы превышения цены продажи Объекта над резервной ценой, выплачиваемая Исполнителю дополнительно к Вознаграждению при продаже Объекта по цене выше резервной.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Успешная продажа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государственная регистрация перехода права собственности на Объект в пользу покупателя, найденного Исполнителем.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Маркетинговый план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— перечень маркетинговых инструментов и работ по продвижению Объекта, согласовываемый Сторонами после подписания настоящего Договора.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2. ПРЕДМЕТ ДОГОВОРА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2.1. По настоящему Договору Исполнитель обязуется оказать Заказчику услуги по продаже Объекта аукционным методом. Объект расположен по адресу: ______________________</w:t>
      </w:r>
      <w:r w:rsidR="00372E98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__________________________________________________________________________________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__________________________, кадастровый номер: ________________________, принадлежит Заказчику на праве собственности на основании _______________________________</w:t>
      </w:r>
      <w:r w:rsidR="00372E98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______________________________________________________________________________________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 (правоустанавливающий документ).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2.2. Стартовая цена Объекта определяется Исполнителем самостоятельно по своему усмотрению исходя из рыночной конъюнктуры и целей аукционного метода и в настоящем Договоре не фиксируется. Заказчик подтверждает доверие к выбору Исполнителем стартовой цены и порядка её корректировки в ходе аукциона.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2.3. Резервная цена Объекта составляет _________</w:t>
      </w:r>
      <w:r w:rsidR="00372E98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________________________________________________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______ рублей. Аукцион считается несостоявшимся, если в течение срока проведения аукциона ни один из потенциальных покупателей не предложил цену, равную или превышающую резервную, либо если Стороны не согласовали пересмотр резервной цены.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2.4. Заказчик подтверждает, что на дату заключения настоящего Договора Объект принадлежит ему на праве собственности, не отчуждён, под арестом и запретом не состоит, в споре или предметом претензий третьих лиц не находится. В случае общей совместной или долевой собственности Заказчик обеспечивает согласие всех необходимых лиц на сделку.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2.5. Заказчик предоставляет Исполнителю исключительное (эксклюзивное) право на продажу Объекта в течение срока действия настоящего Договора. В период действия Договора Заказчик не вправе привлекать для продажи Объекта иных агентов, риелторов или посредников, размещать объявления о продаже Объекта самостоятельно или через третьих лиц, а также продавать Объект самостоятельно в обход Исполнителя.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3. УСЛУГИ ИСПОЛНИТЕЛЯ И МАРКЕТИНГОВЫЙ ПЛАН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3.1. Состав и стоимость маркетинговых услуг согласовываются Сторонами после подписания настоящего Договора в формате отдельного маркетингового плана, направляемого 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Исполнителем Заказчику на электронную почту и согласуемого ответным сообщением. Маркетинговый план является неотъемлемой частью настоящего Договора с момента его согласования Сторонами.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3.2. Маркетинговые услуги могут включать, в том числе: подготовку рекламных материалов (профессиональная фотосъёмка, видеообзор, описание, схема планировки), запуск платной рекламы на ведущих площадках продажи недвижимости, таргетированную рекламу, согласование и размещение наружной рекламы, согласование и создание сайта (лендинга) Объекта. Приведённый перечень не является обязательным: по усмотрению Сторон может использоваться одна или несколько из указанных услуг. Конкретный состав маркетинговых услуг согласовывается Сторонами в маркетинговом плане.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3.3. Маркетинговые услуги считаются оказанными с момента начала их фактического исполнения и подтверждаются актом оказанных маркетинговых услуг, направляемым Исполнителем по итогам каждого этапа маркетингового плана.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3.4. Посреднические услуги — поиск покупателя на Объект с применением аукционного метода, включая проведение показов Объекта, обзвон базы субагентов и приём входящих звонков и обращений от потенциальных покупателей. Посреднические услуги считаются оказанными с момента успешной продажи.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 Исполнитель обязан: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3.5.1. Реализовать согласованный Сторонами маркетинговый план.</w:t>
      </w:r>
    </w:p>
    <w:p w:rsidR="008B51AF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3.5.2. Предоставить Заказчику рекомендации по предпродажной подготовке Объекта</w:t>
      </w:r>
      <w:r w:rsidR="008B51AF"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. 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3.5.3. Принимать входящие обращения от потенциальных покупателей, проводить квалификацию и отбор (платёжеспособность, источник средств, готовность к ипотеке, сроки выхода на сделку).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3.5.4. Проводить переговоры о цене в интересах Заказчика, обеспечивать максимальную конкуренцию среди покупателей.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3.5.5. При необходимости содействовать покупателю в оформлении ипотечного кредита.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3.5.6. Обеспечить юридическое сопровождение сделки: подготовку проекта договора купли-продажи, организацию подписания, подачу документов на государственную регистрацию перехода права собственности.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3.6. Исполнитель вправе самостоятельно определять маркетинговую стратегию и тактику продвижения Объекта в рамках аукционного метода. Заказчик подтверждает доверие к выбору Исполнителем инструментов продвижения.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3.7. Заказчик выдаёт Исполнителю нотариально удостоверенную доверенность на получение от потенциальных покупателей аванса (задатка) от имени Заказчика в счёт будущей цены сделки. Получение аванса (задатка) Исполнителем подтверждает намерение покупателя и обязательство Заказчика заключить с этим покупателем договор купли-продажи Объекта на согласованных условиях.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4. СТОИМОСТЬ УСЛУГ И ПОРЯДОК РАСЧЁТОВ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4.1. Общее вознаграждение Исполнителя составляет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6 (шесть) процентов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от цены продажи Объекта. В указанную сумму включена стоимость маркетинговых и посреднических услуг.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4.2. Стоимость маркетинговых услуг отдельной оплате Заказчиком не подлежит и включается в общее вознаграждение Исполнителя. Расходы на запуск и реализацию маркетингового плана Исполнитель несёт за свой счёт и компенсирует их из вознаграждения Исполнителя при успешной продаже Объекта.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4.3. Окончательный расчёт по вознаграждению производится Заказчиком в день заключения основного договора купли-продажи Объекта. Аванс (задаток), полученный Исполнителем от покупателя, засчитывается в счёт вознаграждения Исполнителя.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4.4. В случае продажи Объекта по цене выше резервной разница между ценой продажи и резервной ценой распределяется между Сторонами в равных долях: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50 %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(пятьдесят процентов) выплачивается Заказчику, а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50 %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(пятьдесят процентов) удерживается Исполнителем в качестве премии Исполнителя. Премия выплачивается одновременно с окончательным расчётом по вознаграждению и сверх вознаграждения Исполнителя.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4.5. Несостоявшийся аукцион (если в течение срока проведения аукциона ни один из покупателей не предложил цену, равную или превышающую резервную) не прекращает настоящий Договор: Исполнитель продолжает оказание услуг по продаже Объекта в пределах срока действия Договора. Заказчик вправе понизить резервную цену Объекта для продолжения работы.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4.6. При несостоявшемся аукционе Исполнитель вправе по своему усмотрению: назначить дополнительные дни показов Объекта; провести повторный аукцион не ранее чем через 3 (три) недели; либо перейти к классической (свободной) продаже Объекта с продолжением оказания услуг в пределах срока действия Договора. Расходы на ранее оказанные маркетинговые услуги Исполнитель несёт самостоятельно и компенсирует их из вознаграждения при успешной продаже Объекта.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5. ПРАВА И ОБЯЗАННОСТИ ЗАКАЗЧИКА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 Заказчик обязан: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5.1.1. Передать Исполнителю в течение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3 (трёх) рабочих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дней с даты заключения настоящего Договора заверенные копии или сканы документов, необходимых для организации аукциона и совершения сделки (правоустанавливающие документы, паспорт, согласие супруга, выписки и иные документы по запросу Исполнителя).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5.1.2. Не размещать дублирующие объявления о продаже Объекта на рекламных площадках в период действия Договора.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5.1.3. Не вести переговоры и не заключать сделки с покупателями, направленными Исполнителем, в обход Исполнителя.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5.1.4. Следовать рекомендациям Исполнителя по предпродажной подготовке Объекта.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5.1.5. Подписать акт оказанных маркетинговых услуг при завершении соответствующего этапа маркетингового плана.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5.1.6. Лично или через уполномоченного представителя по нотариально удостоверенной доверенности явиться для подписания договора купли-продажи Объекта, а также для подачи документов на государственную регистрацию перехода права собственности в согласованную с Исполнителем дату.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5.1.7. Предоставлять Исполнителю доступ к Объекту для проведения показов потенциальным покупателям в течение 3 (трёх) выделенных дней в неделю в согласованное Сторонами время. Конкретные дни недели и часы для показов фиксируются в маркетинговом плане. Доступ предоставляется без личного присутствия Заказчика в Объекте: Заказчик обеспечивает передачу Исполнителю ключей (либо иных средств доступа — кодов от замков, ключей от подъезда и т. п.) и не находится в Объекте в часы, отведённые для показов, если иное прямо не согласовано Сторонами в письменной форме.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5.2. Обязательство Заказчика по выплате вознаграждения Исполнителю сохраняет силу в течение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12 (двенадцати) месяцев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после прекращения действия Договора в случае заключения сделки с покупателем, ранее представленным (найденным) Исполнителем.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5.3. Заказчик вправе ознакомиться с аналитикой рынка и данными о входящих заявках по запросу.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6. ОТВЕТСТВЕННОСТЬ СТОРОН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6.1. Исполнитель несёт ответственность за качество и своевременное исполнение маркетинговых услуг в соответствии с согласованным Сторонами маркетинговым планом.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6.2. Поскольку стоимость маркетинговых услуг отдельной оплате Заказчиком не подлежит, при одностороннем отказе Исполнителя от исполнения обязательств по настоящему Договору расходы, понесённые Исполнителем на маркетинг, Заказчику не предъявляются и Заказчиком не возмещаются.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6.3. За размещение дублирующих объявлений о продаже Объекта либо за заключение сделки с покупателем, которого нашёл Исполнитель, в обход Исполнителя Заказчик уплачивает Исполнителю штраф в размере вознаграждения, рассчитанного из фактической цены продажи Объекта (либо последней согласованной Сторонами цены — при отсутствии завершённой сделки), но не менее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100 000 (ста тысяч) рублей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lastRenderedPageBreak/>
        <w:t>7. КОНФИДЕНЦИАЛЬНОСТЬ И ПЕРСОНАЛЬНЫЕ ДАННЫЕ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7.1. Стороны обязуются не разглашать условия настоящего Договора и сведения об Объекте третьим лицам без взаимного согласия, за исключением случаев, когда раскрытие требуется для исполнения настоящего Договора (потенциальным покупателям, банку, нотариусу, регистрирующему органу).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7.2. Заказчик даёт согласие на обработку своих персональных данных (имя, паспортные данные, адрес, телефон, электронная почта) в целях исполнения настоящего Договора. Исполнитель обязуется не разглашать персональные и контактные данные Заказчика третьим лицам без его согласия, за исключением случаев, прямо предусмотренных настоящим Договором.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7.3. Заказчик настоящим даёт согласие на использование своего имени и отчества, а также сведений о сделанных в ходе аукциона ценовых предложениях в составе видеоматериалов и публикаций об итогах аукциона, размещаемых Исполнителем в его маркетинговых каналах. Использование иных персональных данных Заказчика для целей рекламы без отдельного письменного согласия Заказчика не допускается.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8. ЮРИДИЧЕСКИ ЗНАЧИМЫЕ СООБЩЕНИЯ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8.1. Уведомления и иные юридически значимые сообщения направляются Сторонами следующими способами: электронная почта, мессенджер (МАХ, </w:t>
      </w:r>
      <w:r w:rsidRPr="00372E98">
        <w:rPr>
          <w:rFonts w:ascii="Times New Roman" w:eastAsia="Times New Roman" w:hAnsi="Times New Roman" w:cs="Times New Roman"/>
          <w:sz w:val="21"/>
          <w:szCs w:val="21"/>
        </w:rPr>
        <w:t>Telegram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) — с подтверждением прочтения, а также посредством обмена подписанными документами лично или по электронной почте. Все указанные способы признаются Сторонами равнозначными для целей настоящего Договора.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8.2. Стороны допускают подписание настоящего Договора и дополнительных соглашений к нему посредством обмена подписанными скан-копиями по электронной почте или в мессенджере. Подписанные скан-копии имеют силу оригинала до момента обмена оригиналами.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9. СРОК ДЕЙСТВИЯ И РАСТОРЖЕНИЕ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9.1. Настоящий Договор вступает в силу с даты его подписания обеими Сторонами и действует в течение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6 (шести) месяцев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. По истечении срока действия Договор прекращается, если Стороны письменно не согласовали его продление. Обязательства, возникшие в период действия Договора, сохраняют силу до полного их исполнения.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9.2. Договор может быть расторгнут досрочно по соглашению Сторон либо в одностороннем порядке с уведомлением другой Стороны не менее чем за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7 (семь) календарных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дней. В случае расторжения Договора по инициативе Заказчика после запуска маркетингового плана Заказчик возмещает Исполнителю фактически понесённые расходы на реализацию маркетингового плана на основании подтверждающих документов.</w:t>
      </w:r>
    </w:p>
    <w:p w:rsidR="00815CDB" w:rsidRPr="00372E98" w:rsidRDefault="00000000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10. ПОРЯДОК РАЗРЕШЕНИЯ СПОРОВ</w:t>
      </w:r>
    </w:p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 xml:space="preserve">10.1. Все споры Стороны стремятся урегулировать путём переговоров. Срок ответа на претензию —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10 (десять) рабочих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дней.</w:t>
      </w:r>
    </w:p>
    <w:p w:rsidR="00815CDB" w:rsidRPr="00372E98" w:rsidRDefault="00000000" w:rsidP="00372E98">
      <w:pPr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10.2. При недостижении согласия спор передаётся в Невский районный суд Санкт-Петербурга</w:t>
      </w:r>
    </w:p>
    <w:p w:rsidR="00815CDB" w:rsidRPr="00372E98" w:rsidRDefault="00000000" w:rsidP="00372E98">
      <w:pPr>
        <w:jc w:val="center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11. АДРЕСА, РЕКВИЗИТЫ И ПОДПИСИ СТОРОН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1"/>
        <w:gridCol w:w="4179"/>
      </w:tblGrid>
      <w:tr w:rsidR="00815CDB" w:rsidRPr="00372E98" w:rsidTr="009F2477">
        <w:tc>
          <w:tcPr>
            <w:tcW w:w="3823" w:type="dxa"/>
          </w:tcPr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ЗАКАЗЧИК:</w:t>
            </w:r>
          </w:p>
        </w:tc>
        <w:tc>
          <w:tcPr>
            <w:tcW w:w="4807" w:type="dxa"/>
          </w:tcPr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ИСПОЛНИТЕЛЬ:</w:t>
            </w:r>
          </w:p>
        </w:tc>
      </w:tr>
      <w:tr w:rsidR="00815CDB" w:rsidRPr="00372E98" w:rsidTr="00372E98">
        <w:trPr>
          <w:trHeight w:val="6804"/>
        </w:trPr>
        <w:tc>
          <w:tcPr>
            <w:tcW w:w="3823" w:type="dxa"/>
          </w:tcPr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ФИО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Дата рождения: __</w:t>
            </w:r>
            <w:proofErr w:type="gramStart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</w:t>
            </w:r>
            <w:proofErr w:type="gramEnd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__.____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Паспорт: __________ № __________, выдан _____________________, дата выдачи: 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</w:t>
            </w:r>
            <w:r w:rsid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__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</w:t>
            </w:r>
            <w:proofErr w:type="gramStart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.</w:t>
            </w:r>
            <w:proofErr w:type="gramEnd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</w:t>
            </w:r>
            <w:r w:rsid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__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_._</w:t>
            </w:r>
            <w:r w:rsid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_____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___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, код подразделения: __________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Адрес регистрации: _______________________________________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Тел.: _______________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Адрес электронной почты: ____________________________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_________________________/ ____________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 _______________ / ФИО</w:t>
            </w:r>
          </w:p>
        </w:tc>
        <w:tc>
          <w:tcPr>
            <w:tcW w:w="4807" w:type="dxa"/>
          </w:tcPr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ИП 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Уклонский Михаил Александрович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ОГРНИП: 323784700267841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ИНН: 860225814880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адрес регистрации: г. Санкт-Петербург, ул. Ультрамариновая, д. 4, к. 2, кв. 169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номер телефона (привязанный к мессенджеру МАХ/ </w:t>
            </w:r>
            <w:proofErr w:type="gramStart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TG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)</w:t>
            </w:r>
            <w:proofErr w:type="gramEnd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: +7 (995)-590-59-00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адрес электронной почты: </w:t>
            </w:r>
            <w:proofErr w:type="spellStart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uklonsky</w:t>
            </w:r>
            <w:proofErr w:type="spellEnd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law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@</w:t>
            </w:r>
            <w:proofErr w:type="spellStart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gmail</w:t>
            </w:r>
            <w:proofErr w:type="spellEnd"/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.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</w:rPr>
              <w:t>com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перевод через СБП: +7 (995) 590-59-00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Реквизиты счёта: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Расчётный счёт: 40802810300810346783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Название банка: ФИЛИАЛ </w:t>
            </w:r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«ЦЕНТРАЛЬНЫЙ»</w:t>
            </w: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БАНКА ВТБ (ПАО)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БИК: 044525411</w:t>
            </w: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Корреспондентский счёт: 30101810145250000411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Наименование: Индивидуальный предприниматель </w:t>
            </w:r>
            <w:proofErr w:type="spellStart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Уклонский</w:t>
            </w:r>
            <w:proofErr w:type="spellEnd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Михаил Александрович.</w:t>
            </w:r>
          </w:p>
          <w:p w:rsidR="00815CDB" w:rsidRPr="00372E98" w:rsidRDefault="00815CDB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815CDB" w:rsidRPr="00372E98" w:rsidRDefault="00000000">
            <w:pPr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72E98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Подпись: ___________ / </w:t>
            </w:r>
            <w:proofErr w:type="spellStart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>Уклонский</w:t>
            </w:r>
            <w:proofErr w:type="spellEnd"/>
            <w:r w:rsidRPr="00372E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М. А.</w:t>
            </w:r>
          </w:p>
        </w:tc>
      </w:tr>
    </w:tbl>
    <w:p w:rsidR="00815CDB" w:rsidRPr="00372E98" w:rsidRDefault="00000000">
      <w:pPr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Настоящий Договор составлен в </w:t>
      </w:r>
      <w:r w:rsidRPr="00372E98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2 (двух) экземплярах</w:t>
      </w:r>
      <w:r w:rsidRPr="00372E98">
        <w:rPr>
          <w:rFonts w:ascii="Times New Roman" w:eastAsia="Times New Roman" w:hAnsi="Times New Roman" w:cs="Times New Roman"/>
          <w:sz w:val="21"/>
          <w:szCs w:val="21"/>
          <w:lang w:val="ru-RU"/>
        </w:rPr>
        <w:t>, имеющих равную юридическую силу, — по одному для каждой из Сторон.</w:t>
      </w:r>
    </w:p>
    <w:sectPr w:rsidR="00815CDB" w:rsidRPr="00372E98" w:rsidSect="00372E98">
      <w:headerReference w:type="default" r:id="rId8"/>
      <w:footerReference w:type="default" r:id="rId9"/>
      <w:pgSz w:w="12240" w:h="15840"/>
      <w:pgMar w:top="2060" w:right="1800" w:bottom="1440" w:left="180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8F3" w:rsidRDefault="00B428F3">
      <w:pPr>
        <w:spacing w:after="0" w:line="240" w:lineRule="auto"/>
      </w:pPr>
      <w:r>
        <w:separator/>
      </w:r>
    </w:p>
  </w:endnote>
  <w:endnote w:type="continuationSeparator" w:id="0">
    <w:p w:rsidR="00B428F3" w:rsidRDefault="00B4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570C" w:rsidRDefault="00AA570C"/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AA570C">
      <w:tc>
        <w:tcPr>
          <w:tcW w:w="4320" w:type="dxa"/>
        </w:tcPr>
        <w:p w:rsidR="00AA570C" w:rsidRDefault="00000000">
          <w:r>
            <w:rPr>
              <w:rFonts w:ascii="Times New Roman" w:eastAsia="Times New Roman" w:hAnsi="Times New Roman" w:cs="Times New Roman"/>
              <w:sz w:val="18"/>
            </w:rPr>
            <w:t>Заказчик: ______________________</w:t>
          </w:r>
        </w:p>
      </w:tc>
      <w:tc>
        <w:tcPr>
          <w:tcW w:w="4320" w:type="dxa"/>
        </w:tcPr>
        <w:p w:rsidR="00AA570C" w:rsidRDefault="00000000">
          <w:pPr>
            <w:jc w:val="right"/>
          </w:pPr>
          <w:r>
            <w:rPr>
              <w:rFonts w:ascii="Times New Roman" w:eastAsia="Times New Roman" w:hAnsi="Times New Roman" w:cs="Times New Roman"/>
              <w:sz w:val="18"/>
            </w:rPr>
            <w:t>Исполнитель: ______________________</w:t>
          </w:r>
        </w:p>
      </w:tc>
    </w:tr>
  </w:tbl>
  <w:p w:rsidR="00AA570C" w:rsidRDefault="00000000">
    <w:pPr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</w:instrText>
    </w:r>
    <w:r w:rsidR="00372E98">
      <w:rPr>
        <w:rFonts w:ascii="Times New Roman" w:eastAsia="Times New Roman" w:hAnsi="Times New Roman" w:cs="Times New Roman"/>
        <w:sz w:val="20"/>
      </w:rPr>
      <w:fldChar w:fldCharType="separate"/>
    </w:r>
    <w:r w:rsidR="00372E98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8F3" w:rsidRDefault="00B428F3">
      <w:pPr>
        <w:spacing w:after="0" w:line="240" w:lineRule="auto"/>
      </w:pPr>
      <w:r>
        <w:separator/>
      </w:r>
    </w:p>
  </w:footnote>
  <w:footnote w:type="continuationSeparator" w:id="0">
    <w:p w:rsidR="00B428F3" w:rsidRDefault="00B4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925" w:rsidRDefault="00396925" w:rsidP="00396925">
    <w:pPr>
      <w:pStyle w:val="a5"/>
      <w:ind w:left="-709"/>
    </w:pPr>
    <w:r>
      <w:rPr>
        <w:noProof/>
      </w:rPr>
      <w:drawing>
        <wp:inline distT="0" distB="0" distL="0" distR="0" wp14:anchorId="0E378873" wp14:editId="037A67E4">
          <wp:extent cx="750433" cy="6889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3" cy="69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41EF8"/>
    <w:multiLevelType w:val="multilevel"/>
    <w:tmpl w:val="800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6489">
    <w:abstractNumId w:val="8"/>
  </w:num>
  <w:num w:numId="2" w16cid:durableId="126356669">
    <w:abstractNumId w:val="6"/>
  </w:num>
  <w:num w:numId="3" w16cid:durableId="820972182">
    <w:abstractNumId w:val="5"/>
  </w:num>
  <w:num w:numId="4" w16cid:durableId="857932410">
    <w:abstractNumId w:val="4"/>
  </w:num>
  <w:num w:numId="5" w16cid:durableId="1985743038">
    <w:abstractNumId w:val="7"/>
  </w:num>
  <w:num w:numId="6" w16cid:durableId="1272013053">
    <w:abstractNumId w:val="3"/>
  </w:num>
  <w:num w:numId="7" w16cid:durableId="1523593204">
    <w:abstractNumId w:val="2"/>
  </w:num>
  <w:num w:numId="8" w16cid:durableId="1830250164">
    <w:abstractNumId w:val="1"/>
  </w:num>
  <w:num w:numId="9" w16cid:durableId="1254974761">
    <w:abstractNumId w:val="0"/>
  </w:num>
  <w:num w:numId="10" w16cid:durableId="151325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C1E"/>
    <w:rsid w:val="0006063C"/>
    <w:rsid w:val="0013336C"/>
    <w:rsid w:val="0015074B"/>
    <w:rsid w:val="00181664"/>
    <w:rsid w:val="0029639D"/>
    <w:rsid w:val="002E2257"/>
    <w:rsid w:val="00326F90"/>
    <w:rsid w:val="00372E98"/>
    <w:rsid w:val="00396925"/>
    <w:rsid w:val="003A7674"/>
    <w:rsid w:val="004105F2"/>
    <w:rsid w:val="004D0E6F"/>
    <w:rsid w:val="006020AF"/>
    <w:rsid w:val="007C3187"/>
    <w:rsid w:val="007F111A"/>
    <w:rsid w:val="007F3ABB"/>
    <w:rsid w:val="00815CDB"/>
    <w:rsid w:val="00841C4C"/>
    <w:rsid w:val="00894BEE"/>
    <w:rsid w:val="008B51AF"/>
    <w:rsid w:val="009652AB"/>
    <w:rsid w:val="009B51A4"/>
    <w:rsid w:val="009F2477"/>
    <w:rsid w:val="00A75A24"/>
    <w:rsid w:val="00AA1D8D"/>
    <w:rsid w:val="00AA389D"/>
    <w:rsid w:val="00AA570C"/>
    <w:rsid w:val="00B428F3"/>
    <w:rsid w:val="00B47730"/>
    <w:rsid w:val="00B8761F"/>
    <w:rsid w:val="00C45930"/>
    <w:rsid w:val="00CB0664"/>
    <w:rsid w:val="00CD73B0"/>
    <w:rsid w:val="00D11623"/>
    <w:rsid w:val="00D24FC1"/>
    <w:rsid w:val="00DE1325"/>
    <w:rsid w:val="00EC27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13A4F"/>
  <w14:defaultImageDpi w14:val="300"/>
  <w15:docId w15:val="{E8CD9566-6C74-E240-A4C7-E6AA071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B51A4"/>
    <w:pPr>
      <w:spacing w:before="100" w:beforeAutospacing="1" w:after="100" w:afterAutospacing="1" w:line="240" w:lineRule="auto"/>
    </w:pPr>
    <w:rPr>
      <w:rFonts w:ascii="Times New Roman" w:hAnsi="Times New Roman" w:cs="Calibri"/>
      <w:sz w:val="24"/>
      <w:szCs w:val="24"/>
      <w:lang w:val="ru-RU" w:eastAsia="ru-RU"/>
    </w:rPr>
  </w:style>
  <w:style w:type="table" w:customStyle="1" w:styleId="51">
    <w:name w:val="5"/>
    <w:basedOn w:val="a3"/>
    <w:rsid w:val="009B51A4"/>
    <w:pPr>
      <w:spacing w:after="160" w:line="259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2410</Words>
  <Characters>13740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cp:lastPrinted>2026-06-29T13:38:00Z</cp:lastPrinted>
  <dcterms:created xsi:type="dcterms:W3CDTF">2026-05-27T07:39:00Z</dcterms:created>
  <dcterms:modified xsi:type="dcterms:W3CDTF">2026-06-29T13:43:00Z</dcterms:modified>
  <cp:category/>
</cp:coreProperties>
</file>